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FF9C" w14:textId="330FAF91" w:rsidR="002654B8" w:rsidRPr="0013720C" w:rsidRDefault="002654B8" w:rsidP="00C10CF1">
      <w:pPr>
        <w:rPr>
          <w:b/>
          <w:bCs/>
          <w:color w:val="185365"/>
          <w:sz w:val="40"/>
          <w:szCs w:val="40"/>
        </w:rPr>
      </w:pPr>
      <w:r w:rsidRPr="00696574">
        <w:rPr>
          <w:b/>
          <w:bCs/>
          <w:color w:val="185365"/>
          <w:sz w:val="40"/>
          <w:szCs w:val="40"/>
        </w:rPr>
        <w:t xml:space="preserve">Ausschreibung von </w:t>
      </w:r>
      <w:r w:rsidR="004D214E">
        <w:rPr>
          <w:b/>
          <w:bCs/>
          <w:color w:val="185365"/>
          <w:sz w:val="40"/>
          <w:szCs w:val="40"/>
        </w:rPr>
        <w:t>dr</w:t>
      </w:r>
      <w:r w:rsidRPr="00696574">
        <w:rPr>
          <w:b/>
          <w:bCs/>
          <w:color w:val="185365"/>
          <w:sz w:val="40"/>
          <w:szCs w:val="40"/>
        </w:rPr>
        <w:t>ei Promotions</w:t>
      </w:r>
      <w:r w:rsidR="00DB0507">
        <w:rPr>
          <w:b/>
          <w:bCs/>
          <w:color w:val="185365"/>
          <w:sz w:val="40"/>
          <w:szCs w:val="40"/>
        </w:rPr>
        <w:t>förderungen</w:t>
      </w:r>
    </w:p>
    <w:p w14:paraId="29FED6D7" w14:textId="77777777" w:rsidR="00696574" w:rsidRDefault="002654B8" w:rsidP="00696574">
      <w:pPr>
        <w:ind w:left="708" w:firstLine="1"/>
      </w:pPr>
      <w:r w:rsidRPr="00630B27">
        <w:t xml:space="preserve">Die Stiftung </w:t>
      </w:r>
      <w:r>
        <w:t xml:space="preserve">der Deutschen Psychoanalytischen Gesellschaft (DPG) </w:t>
      </w:r>
      <w:r w:rsidRPr="00630B27">
        <w:t xml:space="preserve">schreibt </w:t>
      </w:r>
    </w:p>
    <w:p w14:paraId="1FC7F963" w14:textId="7758ABA7" w:rsidR="002654B8" w:rsidRDefault="002654B8" w:rsidP="00696574">
      <w:pPr>
        <w:ind w:left="708" w:firstLine="1"/>
      </w:pPr>
      <w:r w:rsidRPr="00630B27">
        <w:t>zum</w:t>
      </w:r>
      <w:r>
        <w:t xml:space="preserve"> </w:t>
      </w:r>
      <w:r w:rsidR="00F41425">
        <w:rPr>
          <w:b/>
          <w:bCs/>
          <w:color w:val="1F4E79" w:themeColor="accent5" w:themeShade="80"/>
        </w:rPr>
        <w:t xml:space="preserve">30. </w:t>
      </w:r>
      <w:r w:rsidR="004D214E">
        <w:rPr>
          <w:b/>
          <w:bCs/>
          <w:color w:val="1F4E79" w:themeColor="accent5" w:themeShade="80"/>
        </w:rPr>
        <w:t>Juni</w:t>
      </w:r>
      <w:r w:rsidR="002822AB" w:rsidRPr="009D68BC">
        <w:rPr>
          <w:b/>
          <w:bCs/>
          <w:color w:val="1F4E79" w:themeColor="accent5" w:themeShade="80"/>
        </w:rPr>
        <w:t xml:space="preserve"> 2025</w:t>
      </w:r>
      <w:r w:rsidRPr="009D68BC">
        <w:rPr>
          <w:color w:val="1F4E79" w:themeColor="accent5" w:themeShade="80"/>
        </w:rPr>
        <w:t xml:space="preserve"> </w:t>
      </w:r>
      <w:r w:rsidR="004D214E">
        <w:t xml:space="preserve">drei </w:t>
      </w:r>
      <w:r w:rsidRPr="00630B27">
        <w:t>Promotions</w:t>
      </w:r>
      <w:r w:rsidR="00DB0507">
        <w:t>förderunge</w:t>
      </w:r>
      <w:r w:rsidRPr="00630B27">
        <w:t xml:space="preserve">n aus. </w:t>
      </w:r>
    </w:p>
    <w:p w14:paraId="55B70C3A" w14:textId="77777777" w:rsidR="002654B8" w:rsidRDefault="002654B8" w:rsidP="002654B8"/>
    <w:p w14:paraId="6A5CEEED" w14:textId="77777777" w:rsidR="002654B8" w:rsidRPr="009D68BC" w:rsidRDefault="002654B8" w:rsidP="002654B8">
      <w:pPr>
        <w:rPr>
          <w:b/>
          <w:bCs/>
          <w:color w:val="185365"/>
        </w:rPr>
      </w:pPr>
      <w:r w:rsidRPr="009D68BC">
        <w:rPr>
          <w:b/>
          <w:bCs/>
          <w:color w:val="185365"/>
        </w:rPr>
        <w:t>Voraussetzungen</w:t>
      </w:r>
    </w:p>
    <w:p w14:paraId="1A6040FF" w14:textId="287AEA55" w:rsidR="006328BD" w:rsidRDefault="006328BD" w:rsidP="006328BD">
      <w:pPr>
        <w:ind w:left="708" w:firstLine="1"/>
      </w:pPr>
      <w:r>
        <w:t>Mit den Promotionsförderungen der Stiftung der DPG sollen herausragende MA-Psycho</w:t>
      </w:r>
      <w:r>
        <w:t>l</w:t>
      </w:r>
      <w:r>
        <w:t>ogie Absolventinnen und Absolventen gefördert werden, die parallel zu einer psychoanalytischen Psychotherapieausbildung an einem DPG-Institut an einer dafür geeigneten Universität promovieren wollen. Bewerbungen können erst nach der Zusage eines Ausbildungsinstituts eingereicht werden.</w:t>
      </w:r>
    </w:p>
    <w:p w14:paraId="6D0CCDB3" w14:textId="79AA36C6" w:rsidR="002654B8" w:rsidRDefault="006328BD" w:rsidP="006328BD">
      <w:pPr>
        <w:ind w:left="708" w:firstLine="1"/>
      </w:pPr>
      <w:r>
        <w:t>Die Ausschreibung richtet sich an Absolventinnen und Absolventen, die aufgrund der Übergangsregelung der aktuellen Approbationsordnung ihre Psychotherapie­aus­bildung bis spätestens 2032 abschließen müssen. Die Promotionen müssen an einer geeigneten Universität mit einem psycho­dynamisch/psychoanalytisch ausgerichteten Lehrstuhl durchgeführt und von einer/einem der dort tätigen Professorinnen/Professoren fachlich betreut werden. Eine Teilnahme der Promovenden/innen am Doktorandenprogramm der Universität ist obligatorisch.</w:t>
      </w:r>
    </w:p>
    <w:p w14:paraId="21544D76" w14:textId="77777777" w:rsidR="006328BD" w:rsidRDefault="006328BD" w:rsidP="002654B8">
      <w:pPr>
        <w:rPr>
          <w:b/>
          <w:bCs/>
          <w:color w:val="185365"/>
        </w:rPr>
      </w:pPr>
    </w:p>
    <w:p w14:paraId="1F3C3587" w14:textId="5BDBFBB6" w:rsidR="002654B8" w:rsidRPr="0013720C" w:rsidRDefault="002654B8" w:rsidP="002654B8">
      <w:pPr>
        <w:rPr>
          <w:b/>
          <w:bCs/>
          <w:color w:val="185365"/>
        </w:rPr>
      </w:pPr>
      <w:r w:rsidRPr="0013720C">
        <w:rPr>
          <w:b/>
          <w:bCs/>
          <w:color w:val="185365"/>
        </w:rPr>
        <w:t>Höhe und Dauer de</w:t>
      </w:r>
      <w:r w:rsidR="00934139">
        <w:rPr>
          <w:b/>
          <w:bCs/>
          <w:color w:val="185365"/>
        </w:rPr>
        <w:t>r</w:t>
      </w:r>
      <w:r w:rsidRPr="0013720C">
        <w:rPr>
          <w:b/>
          <w:bCs/>
          <w:color w:val="185365"/>
        </w:rPr>
        <w:t xml:space="preserve"> Promotions</w:t>
      </w:r>
      <w:r w:rsidR="00934139">
        <w:rPr>
          <w:b/>
          <w:bCs/>
          <w:color w:val="185365"/>
        </w:rPr>
        <w:t>förderung</w:t>
      </w:r>
    </w:p>
    <w:p w14:paraId="0C4401D7" w14:textId="1A9BD4DC" w:rsidR="009911ED" w:rsidRDefault="00C10CF1" w:rsidP="00553F16">
      <w:pPr>
        <w:ind w:left="708" w:firstLine="1"/>
      </w:pPr>
      <w:r w:rsidRPr="00C10CF1">
        <w:t>Die Fördersumme beträgt monatlich 1.000 € und ist auf zwei Jahre befristet. Ein Bericht über den Fortgang der wissenschaftlichen Arbeit mit einer kurzen Stell­ungnahme des betreuenden Professors/der betreuenden Professorin, wird elf Monate nach Förderbeginn erwartet. Von diesem Bericht ist der Fortgang der Finanzierung abhängig. Näheres regelt der Fördervertrag.</w:t>
      </w:r>
    </w:p>
    <w:p w14:paraId="33F4A6DF" w14:textId="77777777" w:rsidR="00C10CF1" w:rsidRPr="00553F16" w:rsidRDefault="00C10CF1" w:rsidP="00553F16">
      <w:pPr>
        <w:ind w:left="708" w:firstLine="1"/>
      </w:pPr>
    </w:p>
    <w:p w14:paraId="3F36E351" w14:textId="68E883F8" w:rsidR="002654B8" w:rsidRPr="0013720C" w:rsidRDefault="002654B8" w:rsidP="002654B8">
      <w:pPr>
        <w:rPr>
          <w:b/>
          <w:bCs/>
          <w:color w:val="185365"/>
        </w:rPr>
      </w:pPr>
      <w:r w:rsidRPr="0013720C">
        <w:rPr>
          <w:b/>
          <w:bCs/>
          <w:color w:val="185365"/>
        </w:rPr>
        <w:t>Bewerbungsschluss und Einreichung</w:t>
      </w:r>
    </w:p>
    <w:p w14:paraId="37BB5F10" w14:textId="676259CF" w:rsidR="002654B8" w:rsidRDefault="002654B8" w:rsidP="002654B8">
      <w:r w:rsidRPr="00630B27" w:rsidDel="00652576">
        <w:t xml:space="preserve">Bewerbungsschluss ist der </w:t>
      </w:r>
      <w:r w:rsidR="009D2DC8">
        <w:t xml:space="preserve">30. </w:t>
      </w:r>
      <w:r w:rsidR="00E45426">
        <w:t>Juni</w:t>
      </w:r>
      <w:r w:rsidR="009D2DC8">
        <w:t xml:space="preserve"> </w:t>
      </w:r>
      <w:r w:rsidRPr="00630B27" w:rsidDel="00652576">
        <w:t>202</w:t>
      </w:r>
      <w:r w:rsidR="009F5C42">
        <w:t>5</w:t>
      </w:r>
      <w:r w:rsidRPr="00630B27" w:rsidDel="00652576">
        <w:t>.</w:t>
      </w:r>
    </w:p>
    <w:p w14:paraId="33626E00" w14:textId="791627D6" w:rsidR="00AD66AC" w:rsidRPr="00630B27" w:rsidDel="00652576" w:rsidRDefault="00AD66AC" w:rsidP="005602CC">
      <w:pPr>
        <w:ind w:left="708" w:firstLine="0"/>
      </w:pPr>
      <w:r w:rsidRPr="00AD66AC">
        <w:t>Antragsteller ist die Universität gemeinsam mit dem Promovenden oder der Promovendin.</w:t>
      </w:r>
    </w:p>
    <w:p w14:paraId="4A8CBE24" w14:textId="77777777" w:rsidR="0013720C" w:rsidRDefault="0013720C" w:rsidP="002654B8"/>
    <w:p w14:paraId="2A3AAAFA" w14:textId="7D6C9B3F" w:rsidR="002654B8" w:rsidRPr="00852409" w:rsidRDefault="002654B8" w:rsidP="002654B8">
      <w:pPr>
        <w:rPr>
          <w:b/>
          <w:bCs/>
          <w:color w:val="006666"/>
        </w:rPr>
      </w:pPr>
      <w:r w:rsidRPr="00852409">
        <w:rPr>
          <w:b/>
          <w:bCs/>
          <w:color w:val="006666"/>
        </w:rPr>
        <w:lastRenderedPageBreak/>
        <w:t>Bewerbungen sind ausschließlich per E-Mail (PDF Anhang) einzureichen an:</w:t>
      </w:r>
    </w:p>
    <w:p w14:paraId="3E5AF78C" w14:textId="444A7F48" w:rsidR="002654B8" w:rsidRDefault="002654B8" w:rsidP="0013720C">
      <w:hyperlink r:id="rId7" w:history="1">
        <w:r w:rsidRPr="002775BC">
          <w:rPr>
            <w:rStyle w:val="Hyperlink"/>
          </w:rPr>
          <w:t>andrea.boelling@stifterverband.de</w:t>
        </w:r>
      </w:hyperlink>
    </w:p>
    <w:p w14:paraId="368F6797" w14:textId="77777777" w:rsidR="00C10CF1" w:rsidRDefault="00C10CF1" w:rsidP="0013720C">
      <w:pPr>
        <w:jc w:val="left"/>
      </w:pPr>
    </w:p>
    <w:p w14:paraId="42D780CA" w14:textId="1D3FE05F" w:rsidR="002654B8" w:rsidRDefault="002654B8" w:rsidP="0013720C">
      <w:pPr>
        <w:jc w:val="left"/>
      </w:pPr>
      <w:r>
        <w:t xml:space="preserve">Zu adressieren sind die </w:t>
      </w:r>
      <w:r w:rsidRPr="00630B27">
        <w:t xml:space="preserve">Bewerbungen </w:t>
      </w:r>
      <w:r>
        <w:t>an:</w:t>
      </w:r>
    </w:p>
    <w:p w14:paraId="6074916F" w14:textId="77777777" w:rsidR="002654B8" w:rsidRDefault="002654B8" w:rsidP="0013720C">
      <w:pPr>
        <w:ind w:left="708" w:firstLine="0"/>
        <w:jc w:val="left"/>
      </w:pPr>
      <w:r w:rsidRPr="00630B27">
        <w:t xml:space="preserve">Stiftung der Deutschen </w:t>
      </w:r>
      <w:r>
        <w:t>P</w:t>
      </w:r>
      <w:r w:rsidRPr="00630B27">
        <w:t>sychoanalytischen Gesellschaft</w:t>
      </w:r>
      <w:r>
        <w:t xml:space="preserve"> (DPG)</w:t>
      </w:r>
      <w:r>
        <w:br/>
      </w:r>
      <w:r w:rsidRPr="00630B27">
        <w:t>c/o Deutsches Stiftungszentrum</w:t>
      </w:r>
      <w:r>
        <w:br/>
      </w:r>
      <w:r w:rsidRPr="00630B27">
        <w:t>z</w:t>
      </w:r>
      <w:r>
        <w:t xml:space="preserve">. </w:t>
      </w:r>
      <w:r w:rsidRPr="00630B27">
        <w:t xml:space="preserve">Hd. </w:t>
      </w:r>
      <w:r>
        <w:t>Andrea Bölling</w:t>
      </w:r>
      <w:r>
        <w:br/>
      </w:r>
      <w:r w:rsidRPr="00630B27">
        <w:t>Stiftungsmanagement</w:t>
      </w:r>
      <w:r>
        <w:br/>
      </w:r>
      <w:r w:rsidRPr="00630B27">
        <w:t>Pariser Platz 6</w:t>
      </w:r>
      <w:r>
        <w:br/>
      </w:r>
      <w:r w:rsidRPr="00630B27">
        <w:t>10117 Berlin</w:t>
      </w:r>
    </w:p>
    <w:p w14:paraId="72FC372C" w14:textId="77777777" w:rsidR="002654B8" w:rsidRDefault="002654B8" w:rsidP="0013720C">
      <w:pPr>
        <w:jc w:val="left"/>
      </w:pPr>
    </w:p>
    <w:p w14:paraId="50DD89BF" w14:textId="77777777" w:rsidR="002654B8" w:rsidRPr="00852409" w:rsidRDefault="002654B8" w:rsidP="002654B8">
      <w:pPr>
        <w:rPr>
          <w:b/>
          <w:bCs/>
          <w:color w:val="006666"/>
        </w:rPr>
      </w:pPr>
      <w:r w:rsidRPr="00852409">
        <w:rPr>
          <w:b/>
          <w:bCs/>
          <w:color w:val="006666"/>
        </w:rPr>
        <w:t>Bewerbungsunterlagen</w:t>
      </w:r>
    </w:p>
    <w:p w14:paraId="09CAD27D" w14:textId="38FF9ECC" w:rsidR="00DC0AE3" w:rsidRDefault="002654B8" w:rsidP="00DC0AE3">
      <w:pPr>
        <w:ind w:left="708" w:firstLine="1"/>
      </w:pPr>
      <w:r w:rsidRPr="00630B27">
        <w:t xml:space="preserve">Der Bewerbung ist ein </w:t>
      </w:r>
      <w:proofErr w:type="gramStart"/>
      <w:r w:rsidRPr="00630B27">
        <w:t>Exposé</w:t>
      </w:r>
      <w:proofErr w:type="gramEnd"/>
      <w:r w:rsidRPr="00630B27">
        <w:t xml:space="preserve"> des Promotionsvorhabens, ein</w:t>
      </w:r>
      <w:r>
        <w:t xml:space="preserve"> </w:t>
      </w:r>
      <w:r w:rsidRPr="00630B27">
        <w:t>tabellarischer Lebenslauf, das Abschlusszeugnis sowie ein Gutachten des</w:t>
      </w:r>
      <w:r>
        <w:t xml:space="preserve"> </w:t>
      </w:r>
      <w:r w:rsidRPr="00630B27">
        <w:t xml:space="preserve">Professors/der Professorin der </w:t>
      </w:r>
      <w:r>
        <w:t>Universi</w:t>
      </w:r>
      <w:r>
        <w:softHyphen/>
        <w:t>tät</w:t>
      </w:r>
      <w:r w:rsidRPr="00630B27">
        <w:t xml:space="preserve"> beizulegen, der/die die Arbeit</w:t>
      </w:r>
      <w:r>
        <w:t xml:space="preserve"> </w:t>
      </w:r>
      <w:r w:rsidRPr="00630B27">
        <w:t>wissenschaftlich begleiten wird. Des Weiteren ist ein Gutachten eines Professor</w:t>
      </w:r>
      <w:r w:rsidR="006338F6">
        <w:t>s</w:t>
      </w:r>
      <w:r w:rsidRPr="00630B27">
        <w:t xml:space="preserve"> / einer Professorin zur Vereinbarkeit von Forschung</w:t>
      </w:r>
      <w:r>
        <w:t xml:space="preserve"> </w:t>
      </w:r>
      <w:r w:rsidRPr="00630B27">
        <w:t>und Psychotherapieausbildung des Bewerbers / der Bewerberin</w:t>
      </w:r>
      <w:r>
        <w:t xml:space="preserve"> </w:t>
      </w:r>
      <w:r w:rsidRPr="00630B27">
        <w:t xml:space="preserve">beizulegen. </w:t>
      </w:r>
    </w:p>
    <w:p w14:paraId="64C58BE1" w14:textId="12A973C4" w:rsidR="002654B8" w:rsidRPr="0013720C" w:rsidRDefault="002654B8" w:rsidP="00DC0AE3">
      <w:pPr>
        <w:ind w:left="708" w:firstLine="1"/>
      </w:pPr>
      <w:r w:rsidRPr="004E2BDA">
        <w:t>Näheres regeln die beigefügten Leitlinien.</w:t>
      </w:r>
    </w:p>
    <w:p w14:paraId="592D78A5" w14:textId="77777777" w:rsidR="0013720C" w:rsidRDefault="0013720C" w:rsidP="002654B8">
      <w:pPr>
        <w:rPr>
          <w:b/>
          <w:bCs/>
        </w:rPr>
      </w:pPr>
    </w:p>
    <w:p w14:paraId="09941899" w14:textId="14674778" w:rsidR="002654B8" w:rsidRPr="0013720C" w:rsidRDefault="002654B8" w:rsidP="002654B8">
      <w:pPr>
        <w:rPr>
          <w:b/>
          <w:bCs/>
          <w:color w:val="185365"/>
        </w:rPr>
      </w:pPr>
      <w:r w:rsidRPr="0013720C">
        <w:rPr>
          <w:b/>
          <w:bCs/>
          <w:color w:val="185365"/>
        </w:rPr>
        <w:t>Auswahlverfahren</w:t>
      </w:r>
    </w:p>
    <w:p w14:paraId="39399549" w14:textId="77777777" w:rsidR="00854C7A" w:rsidRPr="00854C7A" w:rsidRDefault="00854C7A" w:rsidP="00854C7A">
      <w:pPr>
        <w:ind w:left="708" w:firstLine="1"/>
      </w:pPr>
      <w:r w:rsidRPr="00854C7A">
        <w:t xml:space="preserve">Die Entscheidung über die Vergabe einer Förderung trifft der Stiftungsrat der Stiftung der Deutschen Psychoanalytischen Gesellschaft im Herbst 2025 unter Einbeziehung des Votums von Wissenschaftlichen Gutachtern. </w:t>
      </w:r>
    </w:p>
    <w:p w14:paraId="2BDCD316" w14:textId="25451452" w:rsidR="0013720C" w:rsidRDefault="00854C7A" w:rsidP="00A90646">
      <w:pPr>
        <w:ind w:left="708" w:firstLine="1"/>
      </w:pPr>
      <w:r w:rsidRPr="00854C7A">
        <w:t xml:space="preserve">Die psychotherapeutische Ausbildung muss spätestens im Jahr nach Bewilligung der Promotionsförderung aufgenommen werden, ansonsten erlischt die Bewilligung. Ein rechtlicher Anspruch auf die Zuerkennung einer Promotionsförderung besteht nicht. </w:t>
      </w:r>
    </w:p>
    <w:p w14:paraId="39D73F7B" w14:textId="77777777" w:rsidR="00312D05" w:rsidRDefault="00312D05" w:rsidP="0013720C">
      <w:pPr>
        <w:ind w:left="708" w:firstLine="1"/>
      </w:pPr>
    </w:p>
    <w:p w14:paraId="5852E98D" w14:textId="77777777" w:rsidR="00034281" w:rsidRDefault="00034281" w:rsidP="0013720C">
      <w:pPr>
        <w:ind w:left="708" w:firstLine="1"/>
      </w:pPr>
    </w:p>
    <w:p w14:paraId="68E401AF" w14:textId="77777777" w:rsidR="00034281" w:rsidRDefault="00034281" w:rsidP="0013720C">
      <w:pPr>
        <w:ind w:left="708" w:firstLine="1"/>
      </w:pPr>
    </w:p>
    <w:p w14:paraId="3C557855" w14:textId="77777777" w:rsidR="009911ED" w:rsidRDefault="009911ED" w:rsidP="0013720C">
      <w:pPr>
        <w:ind w:left="708" w:firstLine="1"/>
        <w:rPr>
          <w:b/>
          <w:bCs/>
          <w:color w:val="185365"/>
          <w:sz w:val="28"/>
          <w:szCs w:val="28"/>
        </w:rPr>
      </w:pPr>
    </w:p>
    <w:p w14:paraId="16DEB23F" w14:textId="77777777" w:rsidR="00A91EAE" w:rsidRDefault="002654B8" w:rsidP="00A91EAE">
      <w:pPr>
        <w:ind w:left="708" w:firstLine="1"/>
        <w:rPr>
          <w:b/>
          <w:bCs/>
          <w:color w:val="185365"/>
          <w:sz w:val="28"/>
          <w:szCs w:val="28"/>
        </w:rPr>
      </w:pPr>
      <w:r w:rsidRPr="007739EC">
        <w:rPr>
          <w:b/>
          <w:bCs/>
          <w:color w:val="185365"/>
          <w:sz w:val="28"/>
          <w:szCs w:val="28"/>
        </w:rPr>
        <w:lastRenderedPageBreak/>
        <w:t>Leitlinien für Anträge auf Promotions</w:t>
      </w:r>
      <w:r w:rsidR="00643B9B">
        <w:rPr>
          <w:b/>
          <w:bCs/>
          <w:color w:val="185365"/>
          <w:sz w:val="28"/>
          <w:szCs w:val="28"/>
        </w:rPr>
        <w:t>förderung</w:t>
      </w:r>
      <w:r w:rsidR="00A91EAE">
        <w:t xml:space="preserve"> </w:t>
      </w:r>
      <w:r w:rsidRPr="007739EC">
        <w:rPr>
          <w:b/>
          <w:bCs/>
          <w:color w:val="185365"/>
          <w:sz w:val="28"/>
          <w:szCs w:val="28"/>
        </w:rPr>
        <w:t xml:space="preserve">bei paralleler </w:t>
      </w:r>
    </w:p>
    <w:p w14:paraId="5B7CC3CF" w14:textId="30CBD608" w:rsidR="002654B8" w:rsidRPr="00FD21A6" w:rsidRDefault="002654B8" w:rsidP="00A91EAE">
      <w:pPr>
        <w:ind w:left="708" w:firstLine="1"/>
      </w:pPr>
      <w:r w:rsidRPr="007739EC">
        <w:rPr>
          <w:b/>
          <w:bCs/>
          <w:color w:val="185365"/>
          <w:sz w:val="28"/>
          <w:szCs w:val="28"/>
        </w:rPr>
        <w:t>Psychotherapieausbildung</w:t>
      </w:r>
      <w:r w:rsidR="00703E38">
        <w:rPr>
          <w:b/>
          <w:bCs/>
          <w:color w:val="185365"/>
          <w:sz w:val="28"/>
          <w:szCs w:val="28"/>
        </w:rPr>
        <w:t xml:space="preserve"> </w:t>
      </w:r>
      <w:r w:rsidR="00703E38" w:rsidRPr="00FD21A6">
        <w:t>(in Anlehnung an die Leitlinien der IPU)</w:t>
      </w:r>
    </w:p>
    <w:p w14:paraId="5C70C732" w14:textId="77777777" w:rsidR="002654B8" w:rsidRPr="006B6FAC" w:rsidRDefault="002654B8" w:rsidP="002654B8">
      <w:pPr>
        <w:rPr>
          <w:b/>
          <w:bCs/>
          <w:sz w:val="16"/>
          <w:szCs w:val="16"/>
        </w:rPr>
      </w:pPr>
    </w:p>
    <w:p w14:paraId="6D96B1B0" w14:textId="77777777" w:rsidR="002654B8" w:rsidRPr="007739EC" w:rsidRDefault="002654B8" w:rsidP="007739EC">
      <w:pPr>
        <w:rPr>
          <w:b/>
          <w:bCs/>
          <w:color w:val="185365"/>
        </w:rPr>
      </w:pPr>
      <w:r w:rsidRPr="007739EC">
        <w:rPr>
          <w:b/>
          <w:bCs/>
          <w:color w:val="185365"/>
        </w:rPr>
        <w:t>Bewerbungsunterlagen</w:t>
      </w:r>
    </w:p>
    <w:p w14:paraId="492B95B0" w14:textId="77777777" w:rsidR="002654B8" w:rsidRDefault="002654B8" w:rsidP="007739EC">
      <w:pPr>
        <w:ind w:left="708" w:firstLine="1"/>
      </w:pPr>
      <w:r w:rsidRPr="00C41373">
        <w:t>Alle</w:t>
      </w:r>
      <w:r>
        <w:t xml:space="preserve"> nachstehend aufgeführten</w:t>
      </w:r>
      <w:r w:rsidRPr="00C41373">
        <w:t xml:space="preserve"> Unterlagen sind</w:t>
      </w:r>
      <w:r>
        <w:t xml:space="preserve"> fristgerecht und </w:t>
      </w:r>
      <w:r w:rsidRPr="00C41373">
        <w:t>ausschließlich per E-Mail als PDF</w:t>
      </w:r>
      <w:r>
        <w:t>-</w:t>
      </w:r>
      <w:r w:rsidRPr="00C41373">
        <w:t>Anhang mit jeweils eindeutiger Dateienbenennung einzureichen (max. 15 MB).</w:t>
      </w:r>
      <w:r>
        <w:t xml:space="preserve"> Alle Unterlagen sind gemeinsam in einer E-Mail zu senden. Von stückweisen Einreichungen und Nachsendungen bitten wir abzusehen.</w:t>
      </w:r>
    </w:p>
    <w:p w14:paraId="23CA76BE" w14:textId="77777777" w:rsidR="007739EC" w:rsidRPr="006B6FAC" w:rsidRDefault="007739EC" w:rsidP="007739EC">
      <w:pPr>
        <w:ind w:left="708" w:firstLine="1"/>
        <w:rPr>
          <w:sz w:val="16"/>
          <w:szCs w:val="16"/>
        </w:rPr>
      </w:pPr>
    </w:p>
    <w:p w14:paraId="281A5861" w14:textId="77777777" w:rsidR="002654B8" w:rsidRPr="007739EC" w:rsidRDefault="002654B8" w:rsidP="007739EC">
      <w:pPr>
        <w:rPr>
          <w:b/>
          <w:bCs/>
          <w:color w:val="185365"/>
        </w:rPr>
      </w:pPr>
      <w:r w:rsidRPr="007739EC">
        <w:rPr>
          <w:b/>
          <w:bCs/>
          <w:color w:val="185365"/>
        </w:rPr>
        <w:t>Beschreibung des Promotionsvorhabens</w:t>
      </w:r>
    </w:p>
    <w:p w14:paraId="15BD5A1B" w14:textId="77777777" w:rsidR="002654B8" w:rsidRPr="00630B27" w:rsidRDefault="002654B8" w:rsidP="007739EC">
      <w:pPr>
        <w:ind w:left="708" w:firstLine="1"/>
      </w:pPr>
      <w:r w:rsidRPr="00630B27">
        <w:t>Die Beschreibung des Promotionsvorhabens (</w:t>
      </w:r>
      <w:proofErr w:type="gramStart"/>
      <w:r w:rsidRPr="00630B27">
        <w:t>Exposé</w:t>
      </w:r>
      <w:proofErr w:type="gramEnd"/>
      <w:r w:rsidRPr="00630B27">
        <w:t>) sollte folgende Bestandteile</w:t>
      </w:r>
      <w:r>
        <w:t xml:space="preserve"> </w:t>
      </w:r>
      <w:r w:rsidRPr="00630B27">
        <w:t>enthalten und ohne Literaturliste den Umfang von 12 Seiten nicht überschreiten:</w:t>
      </w:r>
    </w:p>
    <w:p w14:paraId="1C36819F" w14:textId="77777777" w:rsidR="002654B8" w:rsidRPr="00630B27" w:rsidRDefault="002654B8" w:rsidP="007739EC">
      <w:pPr>
        <w:pStyle w:val="Listenabsatz"/>
        <w:numPr>
          <w:ilvl w:val="0"/>
          <w:numId w:val="23"/>
        </w:numPr>
        <w:spacing w:after="160" w:line="278" w:lineRule="auto"/>
        <w:jc w:val="left"/>
      </w:pPr>
      <w:r w:rsidRPr="00630B27">
        <w:t>Forschungsthema, Inhalte und Relevanz</w:t>
      </w:r>
    </w:p>
    <w:p w14:paraId="721772FF" w14:textId="77777777" w:rsidR="002654B8" w:rsidRPr="00630B27" w:rsidRDefault="002654B8" w:rsidP="007739EC">
      <w:pPr>
        <w:pStyle w:val="Listenabsatz"/>
        <w:numPr>
          <w:ilvl w:val="0"/>
          <w:numId w:val="23"/>
        </w:numPr>
        <w:spacing w:after="160" w:line="278" w:lineRule="auto"/>
        <w:jc w:val="left"/>
      </w:pPr>
      <w:r w:rsidRPr="00630B27">
        <w:t>Stand der Forschung (kurz)</w:t>
      </w:r>
    </w:p>
    <w:p w14:paraId="08A3905C" w14:textId="77777777" w:rsidR="002654B8" w:rsidRPr="00630B27" w:rsidRDefault="002654B8" w:rsidP="007739EC">
      <w:pPr>
        <w:pStyle w:val="Listenabsatz"/>
        <w:numPr>
          <w:ilvl w:val="0"/>
          <w:numId w:val="23"/>
        </w:numPr>
        <w:spacing w:after="160" w:line="278" w:lineRule="auto"/>
        <w:jc w:val="left"/>
      </w:pPr>
      <w:r w:rsidRPr="00630B27">
        <w:t>Darstellung der Fragestellung und Formulierung konkreter Forschungsfragen</w:t>
      </w:r>
    </w:p>
    <w:p w14:paraId="05E5C64F" w14:textId="77777777" w:rsidR="002654B8" w:rsidRPr="00630B27" w:rsidRDefault="002654B8" w:rsidP="007739EC">
      <w:pPr>
        <w:pStyle w:val="Listenabsatz"/>
        <w:numPr>
          <w:ilvl w:val="0"/>
          <w:numId w:val="23"/>
        </w:numPr>
        <w:spacing w:after="160" w:line="278" w:lineRule="auto"/>
        <w:jc w:val="left"/>
      </w:pPr>
      <w:r w:rsidRPr="00630B27">
        <w:t>Die wissenschaftlichen Theorien, auf die Bezug genommen wird</w:t>
      </w:r>
    </w:p>
    <w:p w14:paraId="5AF5709B" w14:textId="77777777" w:rsidR="002654B8" w:rsidRPr="00630B27" w:rsidRDefault="002654B8" w:rsidP="007739EC">
      <w:pPr>
        <w:pStyle w:val="Listenabsatz"/>
        <w:numPr>
          <w:ilvl w:val="0"/>
          <w:numId w:val="23"/>
        </w:numPr>
        <w:spacing w:after="160" w:line="278" w:lineRule="auto"/>
        <w:jc w:val="left"/>
      </w:pPr>
      <w:r w:rsidRPr="00630B27">
        <w:t>Die wissenschaftlichen Methoden, die angewendet werden sollen</w:t>
      </w:r>
    </w:p>
    <w:p w14:paraId="14EDD516" w14:textId="77777777" w:rsidR="002654B8" w:rsidRPr="00630B27" w:rsidRDefault="002654B8" w:rsidP="007739EC">
      <w:pPr>
        <w:pStyle w:val="Listenabsatz"/>
        <w:numPr>
          <w:ilvl w:val="0"/>
          <w:numId w:val="23"/>
        </w:numPr>
        <w:spacing w:after="160" w:line="278" w:lineRule="auto"/>
        <w:jc w:val="left"/>
      </w:pPr>
      <w:r w:rsidRPr="00630B27">
        <w:t>Die bereits geleisteten Vorarbeiten (z.B. Literaturauswertung)</w:t>
      </w:r>
    </w:p>
    <w:p w14:paraId="03145A41" w14:textId="77777777" w:rsidR="002654B8" w:rsidRPr="00630B27" w:rsidRDefault="002654B8" w:rsidP="007739EC">
      <w:pPr>
        <w:pStyle w:val="Listenabsatz"/>
        <w:numPr>
          <w:ilvl w:val="0"/>
          <w:numId w:val="23"/>
        </w:numPr>
        <w:spacing w:after="160" w:line="278" w:lineRule="auto"/>
        <w:jc w:val="left"/>
      </w:pPr>
      <w:r w:rsidRPr="00630B27">
        <w:t>Ggf. bereits bestehende eigene Publikationen mit thematischem Bezug</w:t>
      </w:r>
    </w:p>
    <w:p w14:paraId="4FE5E640" w14:textId="39A44C26" w:rsidR="00852409" w:rsidRDefault="002654B8" w:rsidP="00852409">
      <w:pPr>
        <w:pStyle w:val="Listenabsatz"/>
        <w:numPr>
          <w:ilvl w:val="0"/>
          <w:numId w:val="23"/>
        </w:numPr>
        <w:spacing w:after="160" w:line="278" w:lineRule="auto"/>
        <w:jc w:val="left"/>
      </w:pPr>
      <w:r w:rsidRPr="00630B27">
        <w:t>Ein detaillierter Arbeits- und Zeitplan mit den erwarteten</w:t>
      </w:r>
      <w:r>
        <w:t xml:space="preserve"> </w:t>
      </w:r>
      <w:r w:rsidRPr="00630B27">
        <w:t xml:space="preserve">Arbeitsergebnissen. </w:t>
      </w:r>
    </w:p>
    <w:p w14:paraId="755D4291" w14:textId="1F94DCA5" w:rsidR="00852409" w:rsidRPr="00C64053" w:rsidRDefault="00C64053" w:rsidP="00C64053">
      <w:pPr>
        <w:pStyle w:val="Listenabsatz"/>
        <w:numPr>
          <w:ilvl w:val="0"/>
          <w:numId w:val="23"/>
        </w:numPr>
        <w:spacing w:after="160" w:line="278" w:lineRule="auto"/>
        <w:jc w:val="left"/>
      </w:pPr>
      <w:r w:rsidRPr="00351E7F">
        <w:t>Kosten- und Finanzierungsplan für das Promotionsprojekt</w:t>
      </w:r>
      <w:r w:rsidR="009F1003">
        <w:t xml:space="preserve"> inkl. Hinweis </w:t>
      </w:r>
      <w:r w:rsidR="00412166">
        <w:t>auf weitere Bewerbungen und Förderzusagen.</w:t>
      </w:r>
    </w:p>
    <w:p w14:paraId="6394BDEC" w14:textId="77777777" w:rsidR="00C64053" w:rsidRPr="006B6FAC" w:rsidRDefault="00C64053" w:rsidP="007739EC">
      <w:pPr>
        <w:rPr>
          <w:b/>
          <w:bCs/>
          <w:color w:val="185365"/>
          <w:sz w:val="16"/>
          <w:szCs w:val="16"/>
        </w:rPr>
      </w:pPr>
    </w:p>
    <w:p w14:paraId="5CC08E2B" w14:textId="3477661A" w:rsidR="002654B8" w:rsidRPr="007739EC" w:rsidRDefault="002654B8" w:rsidP="007739EC">
      <w:pPr>
        <w:rPr>
          <w:b/>
          <w:bCs/>
          <w:color w:val="185365"/>
        </w:rPr>
      </w:pPr>
      <w:r w:rsidRPr="007739EC">
        <w:rPr>
          <w:b/>
          <w:bCs/>
          <w:color w:val="185365"/>
        </w:rPr>
        <w:t>Zusätzliche erbetene Dokumente</w:t>
      </w:r>
    </w:p>
    <w:p w14:paraId="621AF41E" w14:textId="77777777" w:rsidR="002654B8" w:rsidRPr="00630B27" w:rsidRDefault="002654B8" w:rsidP="007739EC">
      <w:pPr>
        <w:pStyle w:val="Listenabsatz"/>
        <w:numPr>
          <w:ilvl w:val="0"/>
          <w:numId w:val="24"/>
        </w:numPr>
        <w:spacing w:after="160" w:line="278" w:lineRule="auto"/>
        <w:jc w:val="left"/>
      </w:pPr>
      <w:r w:rsidRPr="00630B27">
        <w:t>Curriculum Vitae (tabellarisch)</w:t>
      </w:r>
    </w:p>
    <w:p w14:paraId="3F13FD56" w14:textId="77777777" w:rsidR="002654B8" w:rsidRPr="00630B27" w:rsidRDefault="002654B8" w:rsidP="007739EC">
      <w:pPr>
        <w:pStyle w:val="Listenabsatz"/>
        <w:numPr>
          <w:ilvl w:val="0"/>
          <w:numId w:val="24"/>
        </w:numPr>
        <w:spacing w:after="160" w:line="278" w:lineRule="auto"/>
        <w:jc w:val="left"/>
      </w:pPr>
      <w:r w:rsidRPr="00630B27">
        <w:t>Abschlusszeugnis</w:t>
      </w:r>
      <w:r>
        <w:t xml:space="preserve"> </w:t>
      </w:r>
    </w:p>
    <w:p w14:paraId="7CEAAF4B" w14:textId="77777777" w:rsidR="002654B8" w:rsidRPr="00630B27" w:rsidRDefault="002654B8" w:rsidP="007739EC">
      <w:pPr>
        <w:pStyle w:val="Listenabsatz"/>
        <w:numPr>
          <w:ilvl w:val="0"/>
          <w:numId w:val="24"/>
        </w:numPr>
        <w:spacing w:after="160" w:line="278" w:lineRule="auto"/>
        <w:jc w:val="left"/>
      </w:pPr>
      <w:r w:rsidRPr="00630B27">
        <w:t>Gutachten der wissenschaftlichen Betreuerin bzw. des wissenschaftlichen</w:t>
      </w:r>
      <w:r>
        <w:t xml:space="preserve"> </w:t>
      </w:r>
      <w:r w:rsidRPr="00630B27">
        <w:t>Betreuers (Details siehe unten)</w:t>
      </w:r>
    </w:p>
    <w:p w14:paraId="5253D565" w14:textId="77777777" w:rsidR="002654B8" w:rsidRPr="00630B27" w:rsidRDefault="002654B8" w:rsidP="007739EC">
      <w:pPr>
        <w:pStyle w:val="Listenabsatz"/>
        <w:numPr>
          <w:ilvl w:val="0"/>
          <w:numId w:val="24"/>
        </w:numPr>
        <w:spacing w:after="160" w:line="278" w:lineRule="auto"/>
        <w:jc w:val="left"/>
      </w:pPr>
      <w:r w:rsidRPr="00630B27">
        <w:t xml:space="preserve">Gutachten einer Professorin bzw. eines Professors bzgl. </w:t>
      </w:r>
      <w:r>
        <w:t>d</w:t>
      </w:r>
      <w:r w:rsidRPr="00630B27">
        <w:t>er</w:t>
      </w:r>
      <w:r>
        <w:t xml:space="preserve"> </w:t>
      </w:r>
      <w:r w:rsidRPr="00630B27">
        <w:t xml:space="preserve">Vereinbarkeit </w:t>
      </w:r>
      <w:r>
        <w:t>der</w:t>
      </w:r>
      <w:r w:rsidRPr="00630B27">
        <w:t xml:space="preserve"> Forschung parallel zur Psychotherapieausbildung. Diese</w:t>
      </w:r>
      <w:r>
        <w:t xml:space="preserve"> </w:t>
      </w:r>
      <w:r w:rsidRPr="00630B27">
        <w:t>Stellungnahme kann Gegenstand des wissenschaftlichen Gutachtens sein,</w:t>
      </w:r>
      <w:r>
        <w:t xml:space="preserve"> </w:t>
      </w:r>
      <w:r w:rsidRPr="00630B27">
        <w:t>sodass in diesem Fall nur ein Gutachten notwendig ist.</w:t>
      </w:r>
    </w:p>
    <w:p w14:paraId="752E54FC" w14:textId="77777777" w:rsidR="002654B8" w:rsidRDefault="002654B8" w:rsidP="007739EC">
      <w:pPr>
        <w:pStyle w:val="Listenabsatz"/>
        <w:numPr>
          <w:ilvl w:val="0"/>
          <w:numId w:val="24"/>
        </w:numPr>
        <w:spacing w:after="160" w:line="278" w:lineRule="auto"/>
        <w:jc w:val="left"/>
      </w:pPr>
      <w:r w:rsidRPr="00630B27">
        <w:t>Bestätigung der Aufnahme zur Psychotherapieausbildung i</w:t>
      </w:r>
      <w:r>
        <w:t xml:space="preserve">m </w:t>
      </w:r>
      <w:r w:rsidRPr="00630B27">
        <w:t>psychodynami</w:t>
      </w:r>
      <w:r>
        <w:softHyphen/>
      </w:r>
      <w:r w:rsidRPr="00630B27">
        <w:t xml:space="preserve">schen Verfahren </w:t>
      </w:r>
      <w:r>
        <w:t xml:space="preserve">(tiefenpsychologisch fundiert </w:t>
      </w:r>
      <w:r w:rsidRPr="00C41373">
        <w:rPr>
          <w:u w:val="single"/>
        </w:rPr>
        <w:t>und</w:t>
      </w:r>
      <w:r>
        <w:t xml:space="preserve"> analytisch) </w:t>
      </w:r>
      <w:r w:rsidRPr="00630B27">
        <w:t xml:space="preserve">an einem </w:t>
      </w:r>
      <w:r>
        <w:t xml:space="preserve">von der DPG anerkannten </w:t>
      </w:r>
      <w:r w:rsidRPr="00630B27">
        <w:t>Ausbildungsinstitut</w:t>
      </w:r>
    </w:p>
    <w:p w14:paraId="5270B4A6" w14:textId="5322E193" w:rsidR="00B574BE" w:rsidRPr="00312D05" w:rsidRDefault="002654B8" w:rsidP="00312D05">
      <w:pPr>
        <w:pStyle w:val="Listenabsatz"/>
        <w:numPr>
          <w:ilvl w:val="0"/>
          <w:numId w:val="24"/>
        </w:numPr>
        <w:spacing w:after="160" w:line="278" w:lineRule="auto"/>
        <w:jc w:val="left"/>
      </w:pPr>
      <w:r w:rsidRPr="00630B27">
        <w:t xml:space="preserve">ggf. </w:t>
      </w:r>
      <w:r>
        <w:t>Selbstauskunft</w:t>
      </w:r>
      <w:r w:rsidRPr="00630B27">
        <w:t xml:space="preserve"> über berufliche Tätigkeit(en)</w:t>
      </w:r>
    </w:p>
    <w:p w14:paraId="42DEA094" w14:textId="09B72770" w:rsidR="002654B8" w:rsidRPr="007739EC" w:rsidRDefault="002654B8" w:rsidP="00852409">
      <w:pPr>
        <w:rPr>
          <w:b/>
          <w:bCs/>
          <w:color w:val="185365"/>
        </w:rPr>
      </w:pPr>
      <w:r w:rsidRPr="007739EC">
        <w:rPr>
          <w:b/>
          <w:bCs/>
          <w:color w:val="185365"/>
        </w:rPr>
        <w:lastRenderedPageBreak/>
        <w:t>Leitfaden für die gutachterliche Stellungnahme de</w:t>
      </w:r>
      <w:r w:rsidR="004F0ACE">
        <w:rPr>
          <w:b/>
          <w:bCs/>
          <w:color w:val="185365"/>
        </w:rPr>
        <w:t>r</w:t>
      </w:r>
      <w:r w:rsidRPr="007739EC">
        <w:rPr>
          <w:b/>
          <w:bCs/>
          <w:color w:val="185365"/>
        </w:rPr>
        <w:t xml:space="preserve"> wissenschaftlich</w:t>
      </w:r>
      <w:r w:rsidR="00D41499">
        <w:rPr>
          <w:b/>
          <w:bCs/>
          <w:color w:val="185365"/>
        </w:rPr>
        <w:t>en</w:t>
      </w:r>
      <w:r w:rsidRPr="007739EC">
        <w:rPr>
          <w:b/>
          <w:bCs/>
          <w:color w:val="185365"/>
        </w:rPr>
        <w:t xml:space="preserve"> Betreuenden</w:t>
      </w:r>
    </w:p>
    <w:p w14:paraId="71C318EA" w14:textId="77777777" w:rsidR="002654B8" w:rsidRPr="00630B27" w:rsidRDefault="002654B8" w:rsidP="00A62F1A">
      <w:pPr>
        <w:ind w:left="708" w:firstLine="1"/>
      </w:pPr>
      <w:r w:rsidRPr="00630B27">
        <w:t xml:space="preserve">Die nachstehenden Fragen verstehen sich als Leitfaden für das Gutachten </w:t>
      </w:r>
      <w:r>
        <w:t xml:space="preserve">des oder </w:t>
      </w:r>
      <w:r w:rsidRPr="00630B27">
        <w:t>der</w:t>
      </w:r>
      <w:r>
        <w:t xml:space="preserve"> </w:t>
      </w:r>
      <w:r w:rsidRPr="00630B27">
        <w:t>wissenschaftlichen Betreue</w:t>
      </w:r>
      <w:r>
        <w:t>nden</w:t>
      </w:r>
      <w:r w:rsidRPr="00630B27">
        <w:t>. Wir bitten Sie, soweit dies möglich ist, Ihr</w:t>
      </w:r>
      <w:r>
        <w:t xml:space="preserve"> </w:t>
      </w:r>
      <w:r w:rsidRPr="00630B27">
        <w:t>Gutachten entlang dieser Fragen zu erstellen, um die Vergleichbarkeit der</w:t>
      </w:r>
      <w:r>
        <w:t xml:space="preserve"> </w:t>
      </w:r>
      <w:r w:rsidRPr="00630B27">
        <w:t xml:space="preserve">Bewerberinnen </w:t>
      </w:r>
      <w:r>
        <w:t xml:space="preserve">und Bewerber </w:t>
      </w:r>
      <w:r w:rsidRPr="00630B27">
        <w:t>zu erhöhen.</w:t>
      </w:r>
    </w:p>
    <w:p w14:paraId="649FD054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Ist das Thema bzw. sind die Hypothesen ausreichend elaboriert?</w:t>
      </w:r>
    </w:p>
    <w:p w14:paraId="62080227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Ist die Methode adäquat gewählt, um die Hypothesen zu prüfen bzw.</w:t>
      </w:r>
      <w:r>
        <w:t xml:space="preserve"> </w:t>
      </w:r>
      <w:r w:rsidRPr="00630B27">
        <w:t>Forschungsfragen zu beantworten?</w:t>
      </w:r>
    </w:p>
    <w:p w14:paraId="684771A0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Verspricht das Vorhaben wissenschaftlich interessante Ergebnisse?</w:t>
      </w:r>
    </w:p>
    <w:p w14:paraId="17DEF0B4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Hat das Vorhaben einen gesellschafts-/gesundheitspolitischen Bezug?</w:t>
      </w:r>
    </w:p>
    <w:p w14:paraId="5EC4DA3E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Welche Relevanz besitzt es für die psychoanalytische Theoriebildung bzw. Praxis?</w:t>
      </w:r>
    </w:p>
    <w:p w14:paraId="40F566D9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Wird das Vorhaben in einem Forschungszusammenhang bearbeitet?</w:t>
      </w:r>
    </w:p>
    <w:p w14:paraId="21776302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Wie ist für die Veröffentlichung der Ergebnisse gesorgt?</w:t>
      </w:r>
    </w:p>
    <w:p w14:paraId="7C1E04D6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Sind Sie persönlich daran beteiligt?</w:t>
      </w:r>
    </w:p>
    <w:p w14:paraId="26AC8007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Hat die Bewerberin/der Bewerber Erfahrungen in der einschlägigen</w:t>
      </w:r>
      <w:r>
        <w:t xml:space="preserve"> </w:t>
      </w:r>
      <w:r w:rsidRPr="00630B27">
        <w:t>Forschungspraxis?</w:t>
      </w:r>
    </w:p>
    <w:p w14:paraId="42B850CE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Ist die einschlägige Literatur aufgearbeitet?</w:t>
      </w:r>
    </w:p>
    <w:p w14:paraId="3400B485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Sind Arbeits- und Zeitplan realistisch?</w:t>
      </w:r>
    </w:p>
    <w:p w14:paraId="1A1A2950" w14:textId="77777777" w:rsidR="002654B8" w:rsidRPr="00630B27" w:rsidRDefault="002654B8" w:rsidP="002654B8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Wie ist die methodische Qualifikation der Bewerberin</w:t>
      </w:r>
      <w:r>
        <w:t>/der Bewerbers</w:t>
      </w:r>
      <w:r w:rsidRPr="00630B27">
        <w:t>?</w:t>
      </w:r>
    </w:p>
    <w:p w14:paraId="025F0870" w14:textId="5AA04879" w:rsidR="002654B8" w:rsidRPr="00584F14" w:rsidRDefault="002654B8" w:rsidP="00584F14">
      <w:pPr>
        <w:pStyle w:val="Listenabsatz"/>
        <w:numPr>
          <w:ilvl w:val="0"/>
          <w:numId w:val="21"/>
        </w:numPr>
        <w:spacing w:after="160" w:line="278" w:lineRule="auto"/>
        <w:jc w:val="left"/>
      </w:pPr>
      <w:r w:rsidRPr="00630B27">
        <w:t>Bewertung der Examensarbeit der Bewerberin</w:t>
      </w:r>
      <w:r>
        <w:t>/des Bewerbers</w:t>
      </w:r>
      <w:r w:rsidRPr="00630B27">
        <w:t>?</w:t>
      </w:r>
    </w:p>
    <w:p w14:paraId="5B2A14E7" w14:textId="77777777" w:rsidR="00632196" w:rsidRPr="006B6FAC" w:rsidRDefault="00632196" w:rsidP="002654B8">
      <w:pPr>
        <w:ind w:left="708" w:firstLine="1"/>
        <w:rPr>
          <w:b/>
          <w:bCs/>
          <w:color w:val="185365"/>
          <w:sz w:val="16"/>
          <w:szCs w:val="16"/>
        </w:rPr>
      </w:pPr>
    </w:p>
    <w:p w14:paraId="12D370C1" w14:textId="0C6A0AB9" w:rsidR="002654B8" w:rsidRPr="00584F14" w:rsidRDefault="002654B8" w:rsidP="002654B8">
      <w:pPr>
        <w:ind w:left="708" w:firstLine="1"/>
        <w:rPr>
          <w:b/>
          <w:bCs/>
          <w:color w:val="185365"/>
        </w:rPr>
      </w:pPr>
      <w:r w:rsidRPr="00584F14">
        <w:rPr>
          <w:b/>
          <w:bCs/>
          <w:color w:val="185365"/>
        </w:rPr>
        <w:t>Leitfaden für die gutachterliche Stellungnahme zur Vereinbarkeit der Forschung parallel zur Psychotherapieausbildung</w:t>
      </w:r>
    </w:p>
    <w:p w14:paraId="54995B34" w14:textId="62029CF6" w:rsidR="002654B8" w:rsidRPr="00630B27" w:rsidRDefault="002654B8" w:rsidP="002654B8">
      <w:pPr>
        <w:pStyle w:val="Listenabsatz"/>
        <w:numPr>
          <w:ilvl w:val="0"/>
          <w:numId w:val="22"/>
        </w:numPr>
        <w:spacing w:after="160" w:line="278" w:lineRule="auto"/>
        <w:jc w:val="left"/>
      </w:pPr>
      <w:r w:rsidRPr="00630B27">
        <w:t>Ist die Bewerberin/der Bewerber aufgrund ihres/seines Studienverlaufs</w:t>
      </w:r>
      <w:r>
        <w:t xml:space="preserve"> </w:t>
      </w:r>
      <w:r w:rsidRPr="00630B27">
        <w:t>zuzutrauen, ein Promotionsvorhaben parallel zur Psychotherapieausbildung</w:t>
      </w:r>
      <w:r>
        <w:t xml:space="preserve"> </w:t>
      </w:r>
      <w:r w:rsidRPr="00630B27">
        <w:t>stringent zu verfolgen?</w:t>
      </w:r>
    </w:p>
    <w:p w14:paraId="1A4CC87D" w14:textId="6D114994" w:rsidR="002654B8" w:rsidRPr="00630B27" w:rsidRDefault="002654B8" w:rsidP="002654B8">
      <w:pPr>
        <w:pStyle w:val="Listenabsatz"/>
        <w:numPr>
          <w:ilvl w:val="0"/>
          <w:numId w:val="22"/>
        </w:numPr>
        <w:spacing w:after="160" w:line="278" w:lineRule="auto"/>
        <w:jc w:val="left"/>
      </w:pPr>
      <w:r w:rsidRPr="00630B27">
        <w:t>Ist die Motivation der Bewerberin/des Bewerbers zur Promotion so</w:t>
      </w:r>
      <w:r>
        <w:t xml:space="preserve"> </w:t>
      </w:r>
      <w:r w:rsidRPr="00630B27">
        <w:t>gelagert, dass ein Karriereweg in der Wissenschaft auch nach Abschluss der</w:t>
      </w:r>
      <w:r>
        <w:t xml:space="preserve"> </w:t>
      </w:r>
      <w:r w:rsidRPr="00630B27">
        <w:t>Promotion zu erwarten ist?</w:t>
      </w:r>
    </w:p>
    <w:p w14:paraId="0EB41AC9" w14:textId="77777777" w:rsidR="002654B8" w:rsidRPr="00630B27" w:rsidRDefault="002654B8" w:rsidP="002654B8">
      <w:pPr>
        <w:pStyle w:val="Listenabsatz"/>
        <w:numPr>
          <w:ilvl w:val="0"/>
          <w:numId w:val="22"/>
        </w:numPr>
        <w:spacing w:after="160" w:line="278" w:lineRule="auto"/>
        <w:jc w:val="left"/>
      </w:pPr>
      <w:r w:rsidRPr="00630B27">
        <w:t>Gab es während des Studiums bspw. gesellschaftspolitisches Engagement,</w:t>
      </w:r>
      <w:r>
        <w:t xml:space="preserve"> </w:t>
      </w:r>
      <w:r w:rsidRPr="00630B27">
        <w:t>das eine erfolgreiche Verzahnung mehrerer aufwändiger Vorhaben erwarten</w:t>
      </w:r>
      <w:r>
        <w:t xml:space="preserve"> </w:t>
      </w:r>
      <w:r w:rsidRPr="00630B27">
        <w:t>lässt?</w:t>
      </w:r>
    </w:p>
    <w:p w14:paraId="2E744D6A" w14:textId="77777777" w:rsidR="002654B8" w:rsidRPr="00630B27" w:rsidRDefault="002654B8" w:rsidP="002654B8">
      <w:pPr>
        <w:pStyle w:val="Listenabsatz"/>
        <w:numPr>
          <w:ilvl w:val="0"/>
          <w:numId w:val="22"/>
        </w:numPr>
        <w:spacing w:after="160" w:line="278" w:lineRule="auto"/>
        <w:jc w:val="left"/>
      </w:pPr>
      <w:r w:rsidRPr="00630B27">
        <w:t>Ist der Zeitplan für die Promotion realistisch auf die Anforderungen der</w:t>
      </w:r>
      <w:r>
        <w:t xml:space="preserve"> </w:t>
      </w:r>
      <w:r w:rsidRPr="00630B27">
        <w:t>Psychotherapieausbildung abgestimmt?</w:t>
      </w:r>
    </w:p>
    <w:p w14:paraId="0844BF45" w14:textId="12723191" w:rsidR="00E10501" w:rsidRPr="00961105" w:rsidRDefault="002654B8" w:rsidP="00A62F1A">
      <w:pPr>
        <w:pStyle w:val="Listenabsatz"/>
        <w:numPr>
          <w:ilvl w:val="0"/>
          <w:numId w:val="22"/>
        </w:numPr>
        <w:spacing w:after="160" w:line="278" w:lineRule="auto"/>
        <w:jc w:val="left"/>
      </w:pPr>
      <w:r>
        <w:t xml:space="preserve">Zeigt die Bewerberin/der Bewerber ein besonderes Forschungsinteresse wie </w:t>
      </w:r>
      <w:r w:rsidRPr="00630B27">
        <w:t>z.B.</w:t>
      </w:r>
      <w:r>
        <w:t xml:space="preserve"> durch:</w:t>
      </w:r>
      <w:r w:rsidRPr="00630B27">
        <w:t xml:space="preserve"> Teilnahme an Forschungsprojekten,</w:t>
      </w:r>
      <w:r>
        <w:t xml:space="preserve"> </w:t>
      </w:r>
      <w:r w:rsidRPr="00630B27">
        <w:t>Vortrag über ein Projekt, Teamdiskus</w:t>
      </w:r>
      <w:r w:rsidR="00A62F1A">
        <w:softHyphen/>
      </w:r>
      <w:r w:rsidRPr="00630B27">
        <w:t>sionen, Teilnahme am Forschungsforum oder studentische</w:t>
      </w:r>
      <w:r>
        <w:t xml:space="preserve"> </w:t>
      </w:r>
      <w:r w:rsidRPr="00630B27">
        <w:t>Hilfskraftstelle in der Forschung</w:t>
      </w:r>
      <w:r w:rsidR="00A62F1A">
        <w:t xml:space="preserve"> </w:t>
      </w:r>
      <w:r>
        <w:t>d</w:t>
      </w:r>
      <w:r w:rsidR="002A7AAE" w:rsidRPr="00961105">
        <w:t>er Bewerberin</w:t>
      </w:r>
      <w:r w:rsidR="002A7AAE">
        <w:t xml:space="preserve"> bzw. des Bewerbers</w:t>
      </w:r>
      <w:r w:rsidR="00E10501" w:rsidRPr="00961105">
        <w:t xml:space="preserve">? </w:t>
      </w:r>
    </w:p>
    <w:sectPr w:rsidR="00E10501" w:rsidRPr="00961105" w:rsidSect="007817A2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5BAD" w14:textId="77777777" w:rsidR="00C823DD" w:rsidRDefault="00C823DD" w:rsidP="00B20610">
      <w:pPr>
        <w:spacing w:line="240" w:lineRule="auto"/>
      </w:pPr>
      <w:r>
        <w:separator/>
      </w:r>
    </w:p>
  </w:endnote>
  <w:endnote w:type="continuationSeparator" w:id="0">
    <w:p w14:paraId="603370AC" w14:textId="77777777" w:rsidR="00C823DD" w:rsidRDefault="00C823DD" w:rsidP="00B20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ndon Text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ndon Text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3"/>
      <w:gridCol w:w="181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3085043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4"/>
          <w:szCs w:val="24"/>
        </w:rPr>
      </w:sdtEndPr>
      <w:sdtContent>
        <w:tr w:rsidR="009E505B" w14:paraId="665C19EB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79C4EA15" w14:textId="223A52C4" w:rsidR="009E505B" w:rsidRDefault="009E505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12551D92" w14:textId="765B28D4" w:rsidR="009E505B" w:rsidRDefault="009E505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66937D5E" w14:textId="77777777" w:rsidR="009E505B" w:rsidRDefault="009E50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F1839" w14:textId="77777777" w:rsidR="00C823DD" w:rsidRDefault="00C823DD" w:rsidP="00B20610">
      <w:pPr>
        <w:spacing w:line="240" w:lineRule="auto"/>
      </w:pPr>
      <w:r>
        <w:separator/>
      </w:r>
    </w:p>
  </w:footnote>
  <w:footnote w:type="continuationSeparator" w:id="0">
    <w:p w14:paraId="3958C07E" w14:textId="77777777" w:rsidR="00C823DD" w:rsidRDefault="00C823DD" w:rsidP="00B20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D53E" w14:textId="77777777" w:rsidR="00B20610" w:rsidRPr="00B20610" w:rsidRDefault="00B20610" w:rsidP="00B20610">
    <w:pPr>
      <w:pStyle w:val="NamederStiftung"/>
      <w:rPr>
        <w:rFonts w:ascii="Calibri" w:hAnsi="Calibri" w:cs="Calibri"/>
        <w:sz w:val="24"/>
      </w:rPr>
    </w:pPr>
    <w:bookmarkStart w:id="0" w:name="_Hlk170998815"/>
    <w:bookmarkStart w:id="1" w:name="_Hlk170998816"/>
    <w:bookmarkStart w:id="2" w:name="_Hlk170998822"/>
    <w:bookmarkStart w:id="3" w:name="_Hlk170998823"/>
    <w:bookmarkStart w:id="4" w:name="_Hlk170999504"/>
    <w:bookmarkStart w:id="5" w:name="_Hlk170999505"/>
    <w:r w:rsidRPr="00B20610">
      <w:rPr>
        <w:rFonts w:ascii="Calibri" w:hAnsi="Calibri" w:cs="Calibri"/>
        <w:sz w:val="24"/>
      </w:rPr>
      <w:t>Stiftung der deutschen Psychoanalytischen gesellschaft</w:t>
    </w:r>
  </w:p>
  <w:p w14:paraId="771494B8" w14:textId="77777777" w:rsidR="00B20610" w:rsidRPr="00AD2564" w:rsidRDefault="00B20610" w:rsidP="00B20610">
    <w:pPr>
      <w:pStyle w:val="Kopfzeile"/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rFonts w:ascii="Trebuchet MS" w:hAnsi="Trebuchet MS"/>
        <w:color w:val="C3A160"/>
        <w:sz w:val="28"/>
        <w:szCs w:val="28"/>
      </w:rPr>
    </w:pPr>
  </w:p>
  <w:p w14:paraId="6B9A57F1" w14:textId="77777777" w:rsidR="00B20610" w:rsidRPr="00AD2564" w:rsidRDefault="00B20610" w:rsidP="00B20610">
    <w:pPr>
      <w:pStyle w:val="NamederStiftung"/>
      <w:rPr>
        <w:color w:val="C3A160"/>
        <w:sz w:val="24"/>
      </w:rPr>
    </w:pPr>
  </w:p>
  <w:bookmarkEnd w:id="0"/>
  <w:bookmarkEnd w:id="1"/>
  <w:bookmarkEnd w:id="2"/>
  <w:bookmarkEnd w:id="3"/>
  <w:bookmarkEnd w:id="4"/>
  <w:bookmarkEnd w:id="5"/>
  <w:p w14:paraId="46049D8F" w14:textId="77777777" w:rsidR="00B20610" w:rsidRDefault="00B206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1A9"/>
    <w:multiLevelType w:val="hybridMultilevel"/>
    <w:tmpl w:val="BE6227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0011"/>
    <w:multiLevelType w:val="hybridMultilevel"/>
    <w:tmpl w:val="32B0F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4827"/>
    <w:multiLevelType w:val="hybridMultilevel"/>
    <w:tmpl w:val="A878A3EE"/>
    <w:lvl w:ilvl="0" w:tplc="6BE002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12580E"/>
    <w:multiLevelType w:val="hybridMultilevel"/>
    <w:tmpl w:val="51A219CC"/>
    <w:lvl w:ilvl="0" w:tplc="B7B67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852"/>
    <w:multiLevelType w:val="hybridMultilevel"/>
    <w:tmpl w:val="CBA02FB6"/>
    <w:lvl w:ilvl="0" w:tplc="6BE00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C7652"/>
    <w:multiLevelType w:val="hybridMultilevel"/>
    <w:tmpl w:val="0F3A99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090E"/>
    <w:multiLevelType w:val="hybridMultilevel"/>
    <w:tmpl w:val="35A2EFAE"/>
    <w:lvl w:ilvl="0" w:tplc="6BE00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52B9"/>
    <w:multiLevelType w:val="multilevel"/>
    <w:tmpl w:val="B3F40DCC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0AF6BB6"/>
    <w:multiLevelType w:val="hybridMultilevel"/>
    <w:tmpl w:val="FD322CB6"/>
    <w:lvl w:ilvl="0" w:tplc="43E03F2A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745338"/>
    <w:multiLevelType w:val="hybridMultilevel"/>
    <w:tmpl w:val="BD48EFCA"/>
    <w:lvl w:ilvl="0" w:tplc="8BE43A72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FBA4E52"/>
    <w:multiLevelType w:val="hybridMultilevel"/>
    <w:tmpl w:val="CCFC8630"/>
    <w:lvl w:ilvl="0" w:tplc="43E03F2A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6E6289"/>
    <w:multiLevelType w:val="hybridMultilevel"/>
    <w:tmpl w:val="0240A3B0"/>
    <w:lvl w:ilvl="0" w:tplc="6BE00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346BE"/>
    <w:multiLevelType w:val="hybridMultilevel"/>
    <w:tmpl w:val="08D2A2C0"/>
    <w:lvl w:ilvl="0" w:tplc="D1CC3906">
      <w:numFmt w:val="bullet"/>
      <w:lvlText w:val="»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F118E"/>
    <w:multiLevelType w:val="hybridMultilevel"/>
    <w:tmpl w:val="2BCA710A"/>
    <w:lvl w:ilvl="0" w:tplc="8BE43A7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65F8E"/>
    <w:multiLevelType w:val="hybridMultilevel"/>
    <w:tmpl w:val="52DAD394"/>
    <w:lvl w:ilvl="0" w:tplc="E91EA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F2FD3"/>
    <w:multiLevelType w:val="multilevel"/>
    <w:tmpl w:val="DCC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B714F"/>
    <w:multiLevelType w:val="multilevel"/>
    <w:tmpl w:val="839A4966"/>
    <w:lvl w:ilvl="0">
      <w:start w:val="1"/>
      <w:numFmt w:val="decimal"/>
      <w:pStyle w:val="berschrift1"/>
      <w:lvlText w:val="TOP %1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color w:val="C3A160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»"/>
      <w:lvlJc w:val="left"/>
      <w:pPr>
        <w:ind w:left="1224" w:hanging="504"/>
      </w:pPr>
      <w:rPr>
        <w:rFonts w:ascii="Brandon Text Regular" w:hAnsi="Brandon Text Regular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0413B01"/>
    <w:multiLevelType w:val="hybridMultilevel"/>
    <w:tmpl w:val="16B6BB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1590D"/>
    <w:multiLevelType w:val="hybridMultilevel"/>
    <w:tmpl w:val="C846ABE2"/>
    <w:lvl w:ilvl="0" w:tplc="6BE00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312C1"/>
    <w:multiLevelType w:val="hybridMultilevel"/>
    <w:tmpl w:val="AB1244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03802">
    <w:abstractNumId w:val="19"/>
  </w:num>
  <w:num w:numId="2" w16cid:durableId="609438381">
    <w:abstractNumId w:val="7"/>
  </w:num>
  <w:num w:numId="3" w16cid:durableId="646395995">
    <w:abstractNumId w:val="17"/>
  </w:num>
  <w:num w:numId="4" w16cid:durableId="966007876">
    <w:abstractNumId w:val="15"/>
  </w:num>
  <w:num w:numId="5" w16cid:durableId="195777239">
    <w:abstractNumId w:val="0"/>
  </w:num>
  <w:num w:numId="6" w16cid:durableId="1084304709">
    <w:abstractNumId w:val="11"/>
  </w:num>
  <w:num w:numId="7" w16cid:durableId="337848869">
    <w:abstractNumId w:val="5"/>
  </w:num>
  <w:num w:numId="8" w16cid:durableId="474874461">
    <w:abstractNumId w:val="2"/>
  </w:num>
  <w:num w:numId="9" w16cid:durableId="98112688">
    <w:abstractNumId w:val="18"/>
  </w:num>
  <w:num w:numId="10" w16cid:durableId="1849831992">
    <w:abstractNumId w:val="6"/>
  </w:num>
  <w:num w:numId="11" w16cid:durableId="1536458102">
    <w:abstractNumId w:val="4"/>
  </w:num>
  <w:num w:numId="12" w16cid:durableId="1999075044">
    <w:abstractNumId w:val="3"/>
  </w:num>
  <w:num w:numId="13" w16cid:durableId="716589864">
    <w:abstractNumId w:val="14"/>
  </w:num>
  <w:num w:numId="14" w16cid:durableId="1063985180">
    <w:abstractNumId w:val="1"/>
  </w:num>
  <w:num w:numId="15" w16cid:durableId="447236253">
    <w:abstractNumId w:val="12"/>
  </w:num>
  <w:num w:numId="16" w16cid:durableId="1502311363">
    <w:abstractNumId w:val="16"/>
  </w:num>
  <w:num w:numId="17" w16cid:durableId="231083471">
    <w:abstractNumId w:val="16"/>
  </w:num>
  <w:num w:numId="18" w16cid:durableId="1392344188">
    <w:abstractNumId w:val="16"/>
  </w:num>
  <w:num w:numId="19" w16cid:durableId="1906405644">
    <w:abstractNumId w:val="16"/>
  </w:num>
  <w:num w:numId="20" w16cid:durableId="1336761854">
    <w:abstractNumId w:val="16"/>
  </w:num>
  <w:num w:numId="21" w16cid:durableId="736826950">
    <w:abstractNumId w:val="8"/>
  </w:num>
  <w:num w:numId="22" w16cid:durableId="2010599087">
    <w:abstractNumId w:val="10"/>
  </w:num>
  <w:num w:numId="23" w16cid:durableId="1446775116">
    <w:abstractNumId w:val="9"/>
  </w:num>
  <w:num w:numId="24" w16cid:durableId="742948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FD"/>
    <w:rsid w:val="00001812"/>
    <w:rsid w:val="00030F46"/>
    <w:rsid w:val="0003376D"/>
    <w:rsid w:val="00034281"/>
    <w:rsid w:val="0008128A"/>
    <w:rsid w:val="000A337F"/>
    <w:rsid w:val="000D6563"/>
    <w:rsid w:val="0013720C"/>
    <w:rsid w:val="00184CF8"/>
    <w:rsid w:val="00186A2A"/>
    <w:rsid w:val="001941FF"/>
    <w:rsid w:val="001B3D02"/>
    <w:rsid w:val="002003E1"/>
    <w:rsid w:val="0021283C"/>
    <w:rsid w:val="002654B8"/>
    <w:rsid w:val="002822AB"/>
    <w:rsid w:val="002A05E0"/>
    <w:rsid w:val="002A7AAE"/>
    <w:rsid w:val="002B5CB2"/>
    <w:rsid w:val="002C3C75"/>
    <w:rsid w:val="002E0D98"/>
    <w:rsid w:val="002E3550"/>
    <w:rsid w:val="002E65D5"/>
    <w:rsid w:val="00300381"/>
    <w:rsid w:val="00312D05"/>
    <w:rsid w:val="00315E17"/>
    <w:rsid w:val="00331151"/>
    <w:rsid w:val="0034398C"/>
    <w:rsid w:val="003830B9"/>
    <w:rsid w:val="00391E3E"/>
    <w:rsid w:val="003F3B86"/>
    <w:rsid w:val="003F44A2"/>
    <w:rsid w:val="00412166"/>
    <w:rsid w:val="004626E2"/>
    <w:rsid w:val="004742A4"/>
    <w:rsid w:val="00481A3B"/>
    <w:rsid w:val="00495F9B"/>
    <w:rsid w:val="004A6880"/>
    <w:rsid w:val="004C5F17"/>
    <w:rsid w:val="004D214E"/>
    <w:rsid w:val="004F0719"/>
    <w:rsid w:val="004F0ACE"/>
    <w:rsid w:val="00503C76"/>
    <w:rsid w:val="00527D1F"/>
    <w:rsid w:val="00545256"/>
    <w:rsid w:val="00553F16"/>
    <w:rsid w:val="005602CC"/>
    <w:rsid w:val="00584F14"/>
    <w:rsid w:val="005A20ED"/>
    <w:rsid w:val="005A2AEE"/>
    <w:rsid w:val="005C2E17"/>
    <w:rsid w:val="005C68D7"/>
    <w:rsid w:val="005D0EAB"/>
    <w:rsid w:val="005E0381"/>
    <w:rsid w:val="006170A3"/>
    <w:rsid w:val="00632196"/>
    <w:rsid w:val="006328BD"/>
    <w:rsid w:val="006338F6"/>
    <w:rsid w:val="00643B9B"/>
    <w:rsid w:val="00671CD3"/>
    <w:rsid w:val="00676C16"/>
    <w:rsid w:val="00691CE7"/>
    <w:rsid w:val="00696574"/>
    <w:rsid w:val="00697241"/>
    <w:rsid w:val="006B6FAC"/>
    <w:rsid w:val="006F3F81"/>
    <w:rsid w:val="00703E38"/>
    <w:rsid w:val="00713399"/>
    <w:rsid w:val="00756A04"/>
    <w:rsid w:val="007739EC"/>
    <w:rsid w:val="007817A2"/>
    <w:rsid w:val="007E55FA"/>
    <w:rsid w:val="008022EE"/>
    <w:rsid w:val="00834211"/>
    <w:rsid w:val="00852409"/>
    <w:rsid w:val="00854C7A"/>
    <w:rsid w:val="00867F9C"/>
    <w:rsid w:val="008A02D0"/>
    <w:rsid w:val="008C3909"/>
    <w:rsid w:val="00934139"/>
    <w:rsid w:val="00937699"/>
    <w:rsid w:val="00961105"/>
    <w:rsid w:val="009669AF"/>
    <w:rsid w:val="00974ED4"/>
    <w:rsid w:val="00977DDD"/>
    <w:rsid w:val="0098592B"/>
    <w:rsid w:val="009911ED"/>
    <w:rsid w:val="009931F8"/>
    <w:rsid w:val="009D2DC8"/>
    <w:rsid w:val="009D68BC"/>
    <w:rsid w:val="009E505B"/>
    <w:rsid w:val="009E5D79"/>
    <w:rsid w:val="009F1003"/>
    <w:rsid w:val="009F5C42"/>
    <w:rsid w:val="00A62F1A"/>
    <w:rsid w:val="00A90646"/>
    <w:rsid w:val="00A91EAE"/>
    <w:rsid w:val="00AB2FF4"/>
    <w:rsid w:val="00AD2564"/>
    <w:rsid w:val="00AD66AC"/>
    <w:rsid w:val="00AF1D3B"/>
    <w:rsid w:val="00B20610"/>
    <w:rsid w:val="00B434F1"/>
    <w:rsid w:val="00B574BE"/>
    <w:rsid w:val="00B70D76"/>
    <w:rsid w:val="00C04306"/>
    <w:rsid w:val="00C10CF1"/>
    <w:rsid w:val="00C556EF"/>
    <w:rsid w:val="00C64053"/>
    <w:rsid w:val="00C823DD"/>
    <w:rsid w:val="00C82763"/>
    <w:rsid w:val="00C83A72"/>
    <w:rsid w:val="00CA489F"/>
    <w:rsid w:val="00CA664D"/>
    <w:rsid w:val="00CB062B"/>
    <w:rsid w:val="00CD5355"/>
    <w:rsid w:val="00CE3F41"/>
    <w:rsid w:val="00CE6EFD"/>
    <w:rsid w:val="00D24DFD"/>
    <w:rsid w:val="00D25806"/>
    <w:rsid w:val="00D261EC"/>
    <w:rsid w:val="00D3244F"/>
    <w:rsid w:val="00D35D4A"/>
    <w:rsid w:val="00D41499"/>
    <w:rsid w:val="00D5083B"/>
    <w:rsid w:val="00D60AE7"/>
    <w:rsid w:val="00D65539"/>
    <w:rsid w:val="00D677F6"/>
    <w:rsid w:val="00D97658"/>
    <w:rsid w:val="00D979AA"/>
    <w:rsid w:val="00DB0507"/>
    <w:rsid w:val="00DC0AE3"/>
    <w:rsid w:val="00DC50DF"/>
    <w:rsid w:val="00DC57F7"/>
    <w:rsid w:val="00DF71BC"/>
    <w:rsid w:val="00E047F2"/>
    <w:rsid w:val="00E10501"/>
    <w:rsid w:val="00E45426"/>
    <w:rsid w:val="00E51B13"/>
    <w:rsid w:val="00ED7764"/>
    <w:rsid w:val="00EE2AD2"/>
    <w:rsid w:val="00F05B3F"/>
    <w:rsid w:val="00F41425"/>
    <w:rsid w:val="00F41A03"/>
    <w:rsid w:val="00F51C6F"/>
    <w:rsid w:val="00F640C4"/>
    <w:rsid w:val="00F70859"/>
    <w:rsid w:val="00FC3EB3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AAFF"/>
  <w15:docId w15:val="{6C4AC1E9-9FCA-49B6-B92A-6EA39E8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Ü TOP (automatische Nummerierung)"/>
    <w:basedOn w:val="Standard"/>
    <w:next w:val="Standard"/>
    <w:link w:val="berschrift1Zchn"/>
    <w:uiPriority w:val="1"/>
    <w:qFormat/>
    <w:rsid w:val="00527D1F"/>
    <w:pPr>
      <w:keepNext/>
      <w:keepLines/>
      <w:widowControl w:val="0"/>
      <w:numPr>
        <w:numId w:val="16"/>
      </w:numPr>
      <w:spacing w:before="780" w:after="264" w:line="264" w:lineRule="exact"/>
      <w:contextualSpacing/>
      <w:jc w:val="left"/>
      <w:outlineLvl w:val="0"/>
    </w:pPr>
    <w:rPr>
      <w:rFonts w:asciiTheme="majorHAnsi" w:eastAsiaTheme="majorEastAsia" w:hAnsiTheme="majorHAnsi" w:cstheme="majorBidi"/>
      <w:bCs/>
      <w:color w:val="ED7D31" w:themeColor="accent2"/>
      <w:sz w:val="2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41A03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3F3B86"/>
  </w:style>
  <w:style w:type="paragraph" w:styleId="Kopfzeile">
    <w:name w:val="header"/>
    <w:basedOn w:val="Standard"/>
    <w:link w:val="KopfzeileZchn"/>
    <w:unhideWhenUsed/>
    <w:qFormat/>
    <w:rsid w:val="00B206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0610"/>
  </w:style>
  <w:style w:type="paragraph" w:styleId="Fuzeile">
    <w:name w:val="footer"/>
    <w:basedOn w:val="Standard"/>
    <w:link w:val="FuzeileZchn"/>
    <w:uiPriority w:val="99"/>
    <w:unhideWhenUsed/>
    <w:rsid w:val="00B2061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0610"/>
  </w:style>
  <w:style w:type="paragraph" w:customStyle="1" w:styleId="NamederStiftung">
    <w:name w:val="Name der Stiftung"/>
    <w:basedOn w:val="Standard"/>
    <w:qFormat/>
    <w:rsid w:val="00B20610"/>
    <w:pPr>
      <w:spacing w:after="120" w:line="264" w:lineRule="exact"/>
      <w:ind w:firstLine="0"/>
      <w:jc w:val="center"/>
    </w:pPr>
    <w:rPr>
      <w:rFonts w:ascii="Trebuchet MS" w:eastAsia="Brandon Text Regular" w:hAnsi="Trebuchet MS" w:cs="Times New Roman"/>
      <w:b/>
      <w:caps/>
      <w:color w:val="185365"/>
      <w:spacing w:val="10"/>
      <w:sz w:val="26"/>
      <w:szCs w:val="26"/>
    </w:rPr>
  </w:style>
  <w:style w:type="paragraph" w:customStyle="1" w:styleId="Gro">
    <w:name w:val="ÜGroß"/>
    <w:basedOn w:val="Standard"/>
    <w:link w:val="GroZchn"/>
    <w:qFormat/>
    <w:rsid w:val="00B20610"/>
    <w:pPr>
      <w:keepNext/>
      <w:keepLines/>
      <w:spacing w:line="240" w:lineRule="auto"/>
      <w:ind w:firstLine="0"/>
      <w:jc w:val="left"/>
      <w:outlineLvl w:val="1"/>
    </w:pPr>
    <w:rPr>
      <w:rFonts w:ascii="Brandon Text Bold" w:eastAsia="Times New Roman" w:hAnsi="Brandon Text Bold" w:cs="Times New Roman"/>
      <w:bCs/>
      <w:caps/>
      <w:color w:val="185365"/>
      <w:spacing w:val="19"/>
      <w:sz w:val="48"/>
      <w:szCs w:val="26"/>
    </w:rPr>
  </w:style>
  <w:style w:type="character" w:customStyle="1" w:styleId="GroZchn">
    <w:name w:val="ÜGroß Zchn"/>
    <w:basedOn w:val="Absatz-Standardschriftart"/>
    <w:link w:val="Gro"/>
    <w:rsid w:val="00B20610"/>
    <w:rPr>
      <w:rFonts w:ascii="Brandon Text Bold" w:eastAsia="Times New Roman" w:hAnsi="Brandon Text Bold" w:cs="Times New Roman"/>
      <w:bCs/>
      <w:caps/>
      <w:color w:val="185365"/>
      <w:spacing w:val="19"/>
      <w:sz w:val="48"/>
      <w:szCs w:val="26"/>
    </w:rPr>
  </w:style>
  <w:style w:type="character" w:styleId="Fett">
    <w:name w:val="Strong"/>
    <w:uiPriority w:val="2"/>
    <w:qFormat/>
    <w:rsid w:val="00B20610"/>
    <w:rPr>
      <w:rFonts w:ascii="Brandon Text Bold" w:hAnsi="Brandon Text Bold"/>
      <w:bCs/>
    </w:rPr>
  </w:style>
  <w:style w:type="paragraph" w:customStyle="1" w:styleId="TagesordnungTOP-Text">
    <w:name w:val="Tagesordnung: TOP-Text"/>
    <w:basedOn w:val="Standard"/>
    <w:link w:val="TagesordnungTOP-TextZchn"/>
    <w:qFormat/>
    <w:rsid w:val="00B20610"/>
    <w:pPr>
      <w:widowControl w:val="0"/>
      <w:spacing w:line="264" w:lineRule="exact"/>
      <w:ind w:firstLine="0"/>
      <w:jc w:val="left"/>
    </w:pPr>
    <w:rPr>
      <w:rFonts w:ascii="Brandon Text Bold" w:hAnsi="Brandon Text Bold"/>
      <w:color w:val="ED7D31" w:themeColor="accent2"/>
      <w:sz w:val="22"/>
      <w:szCs w:val="22"/>
    </w:rPr>
  </w:style>
  <w:style w:type="character" w:customStyle="1" w:styleId="TagesordnungTOP-TextZchn">
    <w:name w:val="Tagesordnung: TOP-Text Zchn"/>
    <w:basedOn w:val="Absatz-Standardschriftart"/>
    <w:link w:val="TagesordnungTOP-Text"/>
    <w:rsid w:val="00B20610"/>
    <w:rPr>
      <w:rFonts w:ascii="Brandon Text Bold" w:hAnsi="Brandon Text Bold"/>
      <w:color w:val="ED7D31" w:themeColor="accent2"/>
      <w:sz w:val="2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27D1F"/>
  </w:style>
  <w:style w:type="character" w:customStyle="1" w:styleId="berschrift1Zchn">
    <w:name w:val="Überschrift 1 Zchn"/>
    <w:aliases w:val="Ü TOP (automatische Nummerierung) Zchn"/>
    <w:basedOn w:val="Absatz-Standardschriftart"/>
    <w:link w:val="berschrift1"/>
    <w:uiPriority w:val="1"/>
    <w:rsid w:val="00527D1F"/>
    <w:rPr>
      <w:rFonts w:asciiTheme="majorHAnsi" w:eastAsiaTheme="majorEastAsia" w:hAnsiTheme="majorHAnsi" w:cstheme="majorBidi"/>
      <w:bCs/>
      <w:color w:val="ED7D31" w:themeColor="accent2"/>
      <w:sz w:val="22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57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57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57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7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7F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654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2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3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318">
          <w:marLeft w:val="7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.boelling@stifterverba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Henke</dc:creator>
  <cp:keywords/>
  <dc:description/>
  <cp:lastModifiedBy>Thomas Wesle</cp:lastModifiedBy>
  <cp:revision>38</cp:revision>
  <cp:lastPrinted>2025-01-12T12:16:00Z</cp:lastPrinted>
  <dcterms:created xsi:type="dcterms:W3CDTF">2024-11-01T12:18:00Z</dcterms:created>
  <dcterms:modified xsi:type="dcterms:W3CDTF">2025-02-18T23:21:00Z</dcterms:modified>
</cp:coreProperties>
</file>